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2525" w:rsidRDefault="000A2525" w:rsidP="00902083">
      <w:pPr>
        <w:pStyle w:val="Tytu"/>
        <w:contextualSpacing w:val="0"/>
      </w:pPr>
      <w:r>
        <w:rPr>
          <w:noProof/>
        </w:rPr>
        <w:drawing>
          <wp:inline distT="0" distB="0" distL="0" distR="0">
            <wp:extent cx="2072849" cy="3338624"/>
            <wp:effectExtent l="19050" t="19050" r="22860" b="14605"/>
            <wp:docPr id="6" name="Obraz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ytul.png"/>
                    <pic:cNvPicPr/>
                  </pic:nvPicPr>
                  <pic:blipFill>
                    <a:blip r:embed="rId5">
                      <a:extLst>
                        <a:ext uri="{28A0092B-C50C-407E-A947-70E740481C1C}">
                          <a14:useLocalDpi xmlns:a14="http://schemas.microsoft.com/office/drawing/2010/main" val="0"/>
                        </a:ext>
                      </a:extLst>
                    </a:blip>
                    <a:stretch>
                      <a:fillRect/>
                    </a:stretch>
                  </pic:blipFill>
                  <pic:spPr>
                    <a:xfrm>
                      <a:off x="0" y="0"/>
                      <a:ext cx="2089487" cy="3365422"/>
                    </a:xfrm>
                    <a:prstGeom prst="rect">
                      <a:avLst/>
                    </a:prstGeom>
                    <a:ln>
                      <a:solidFill>
                        <a:schemeClr val="tx1"/>
                      </a:solidFill>
                    </a:ln>
                  </pic:spPr>
                </pic:pic>
              </a:graphicData>
            </a:graphic>
          </wp:inline>
        </w:drawing>
      </w:r>
    </w:p>
    <w:p w:rsidR="00AA30F0" w:rsidRPr="00902083" w:rsidRDefault="00AA30F0" w:rsidP="00902083">
      <w:pPr>
        <w:pStyle w:val="Tytu"/>
      </w:pPr>
      <w:r w:rsidRPr="00902083">
        <w:t>ŚCIEŻKA PRZYRODNICZA</w:t>
      </w:r>
    </w:p>
    <w:p w:rsidR="00162D4A" w:rsidRPr="00902083" w:rsidRDefault="00AA30F0" w:rsidP="00902083">
      <w:pPr>
        <w:pStyle w:val="Tytu"/>
      </w:pPr>
      <w:r w:rsidRPr="00902083">
        <w:t>„DOLINA SAMBOROWO”</w:t>
      </w:r>
    </w:p>
    <w:p w:rsidR="00594EAD" w:rsidRDefault="00954DBF" w:rsidP="00594EAD">
      <w:pPr>
        <w:keepNext/>
        <w:jc w:val="center"/>
      </w:pPr>
      <w:r>
        <w:rPr>
          <w:noProof/>
        </w:rPr>
        <w:drawing>
          <wp:inline distT="0" distB="0" distL="0" distR="0">
            <wp:extent cx="2918211" cy="1786270"/>
            <wp:effectExtent l="19050" t="19050" r="15875" b="23495"/>
            <wp:docPr id="1" name="Obraz 1" descr="Droga gruntowa na skraju lasu. Po jej lewej stronie fragment łąki z niską roślinnością, po jej prawej stronie wysokie drzewa. Po drugiej stronie drogi drzewa ze zwieszającymi się gałęziami. Całość w pełnym słońcu, la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6">
                      <a:extLst>
                        <a:ext uri="{28A0092B-C50C-407E-A947-70E740481C1C}">
                          <a14:useLocalDpi xmlns:a14="http://schemas.microsoft.com/office/drawing/2010/main" val="0"/>
                        </a:ext>
                      </a:extLst>
                    </a:blip>
                    <a:stretch>
                      <a:fillRect/>
                    </a:stretch>
                  </pic:blipFill>
                  <pic:spPr>
                    <a:xfrm>
                      <a:off x="0" y="0"/>
                      <a:ext cx="2949665" cy="1805523"/>
                    </a:xfrm>
                    <a:prstGeom prst="rect">
                      <a:avLst/>
                    </a:prstGeom>
                    <a:ln>
                      <a:solidFill>
                        <a:schemeClr val="tx1"/>
                      </a:solidFill>
                    </a:ln>
                  </pic:spPr>
                </pic:pic>
              </a:graphicData>
            </a:graphic>
          </wp:inline>
        </w:drawing>
      </w:r>
    </w:p>
    <w:p w:rsidR="00954DBF" w:rsidRDefault="00594EAD" w:rsidP="00594EAD">
      <w:pPr>
        <w:pStyle w:val="Legenda"/>
        <w:jc w:val="center"/>
      </w:pPr>
      <w:r>
        <w:t xml:space="preserve">Zdjęcie </w:t>
      </w:r>
      <w:r>
        <w:fldChar w:fldCharType="begin"/>
      </w:r>
      <w:r>
        <w:instrText xml:space="preserve"> SEQ Zdjęcie \* ARABIC </w:instrText>
      </w:r>
      <w:r>
        <w:fldChar w:fldCharType="separate"/>
      </w:r>
      <w:r w:rsidR="00A07609">
        <w:rPr>
          <w:noProof/>
        </w:rPr>
        <w:t>1</w:t>
      </w:r>
      <w:r>
        <w:fldChar w:fldCharType="end"/>
      </w:r>
      <w:r>
        <w:t xml:space="preserve"> </w:t>
      </w:r>
      <w:r w:rsidR="000A2525">
        <w:t xml:space="preserve">- </w:t>
      </w:r>
      <w:r>
        <w:t>Dolina Samborowo</w:t>
      </w:r>
    </w:p>
    <w:p w:rsidR="00AA30F0" w:rsidRPr="00902083" w:rsidRDefault="00AA30F0" w:rsidP="00902083">
      <w:r w:rsidRPr="00902083">
        <w:t xml:space="preserve">Obszar Trójmiejskiego Parku Krajobrazowego wyróżnia się urozmaiconą polodowcową rzeźbą terenu i bogactwem lasów (zajmują ponad 90% powierzchni Parku). Proponujemy spacer ścieżką przyrodniczą w jednej z najpiękniejszych dolin </w:t>
      </w:r>
      <w:proofErr w:type="spellStart"/>
      <w:r w:rsidRPr="00902083">
        <w:t>TPK</w:t>
      </w:r>
      <w:proofErr w:type="spellEnd"/>
      <w:r w:rsidRPr="00902083">
        <w:t xml:space="preserve"> – Dolinie Samborowo. Nazwa doliny pochodzi od imienia księcia pomorskiego Sambora I, który w XII wieku osadził w Oliwie zakon cystersów. Na trasie ścieżki wyznaczono 10 przystanków, czas przejścia wynosi około 3 h. </w:t>
      </w:r>
    </w:p>
    <w:p w:rsidR="00AA30F0" w:rsidRPr="00902083" w:rsidRDefault="00AA30F0" w:rsidP="00902083">
      <w:pPr>
        <w:pStyle w:val="Podtytu"/>
      </w:pPr>
      <w:r w:rsidRPr="00902083">
        <w:t xml:space="preserve">Przystanek 1 - skraj łąki </w:t>
      </w:r>
    </w:p>
    <w:p w:rsidR="00AA30F0" w:rsidRDefault="00AA30F0" w:rsidP="00902083">
      <w:r>
        <w:t xml:space="preserve">W pobliżu, przy ścieżce prowadzącej w głąb doliny, znajduje się murawa z wieloma roślinami zielnymi, wśród których są gatunki piaszczystych siedlisk, m.in. rogownica polna, cieciorka pstra i chaber </w:t>
      </w:r>
      <w:proofErr w:type="spellStart"/>
      <w:r>
        <w:t>driakiewnik</w:t>
      </w:r>
      <w:proofErr w:type="spellEnd"/>
      <w:r>
        <w:t xml:space="preserve">. Znajdziemy tu również interesującego sukulenta – rozchodnika wielkiego. Z kolei dno doliny zajmują półnaturalne zbiorowiska trawiaste. Występują tu </w:t>
      </w:r>
      <w:r>
        <w:lastRenderedPageBreak/>
        <w:t>pospolite gatunki traw (np.  wiechlina łąkowa i kupkówka pospolita), a także często mylone z nimi turzyce o trójkanciastej łodydze.</w:t>
      </w:r>
    </w:p>
    <w:p w:rsidR="000A2525" w:rsidRDefault="000A2525" w:rsidP="000A2525">
      <w:pPr>
        <w:keepNext/>
        <w:jc w:val="center"/>
      </w:pPr>
      <w:r>
        <w:rPr>
          <w:noProof/>
        </w:rPr>
        <w:drawing>
          <wp:inline distT="0" distB="0" distL="0" distR="0">
            <wp:extent cx="1158949" cy="1162852"/>
            <wp:effectExtent l="19050" t="19050" r="22225" b="18415"/>
            <wp:docPr id="2" name="Obraz 2" descr="Zbliżenie owada skierowanego głową w dół. To strojnica baldaszkówka. Ma czarno-czerwone ubarwienie układające się w pionowe p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6081" cy="1170008"/>
                    </a:xfrm>
                    <a:prstGeom prst="rect">
                      <a:avLst/>
                    </a:prstGeom>
                    <a:ln>
                      <a:solidFill>
                        <a:schemeClr val="tx1"/>
                      </a:solidFill>
                    </a:ln>
                  </pic:spPr>
                </pic:pic>
              </a:graphicData>
            </a:graphic>
          </wp:inline>
        </w:drawing>
      </w:r>
    </w:p>
    <w:p w:rsidR="000A2525" w:rsidRDefault="000A2525" w:rsidP="000A2525">
      <w:pPr>
        <w:pStyle w:val="Legenda"/>
        <w:jc w:val="center"/>
      </w:pPr>
      <w:r>
        <w:t xml:space="preserve">Zdjęcie </w:t>
      </w:r>
      <w:r>
        <w:fldChar w:fldCharType="begin"/>
      </w:r>
      <w:r>
        <w:instrText xml:space="preserve"> SEQ Zdjęcie \* ARABIC </w:instrText>
      </w:r>
      <w:r>
        <w:fldChar w:fldCharType="separate"/>
      </w:r>
      <w:r w:rsidR="00A07609">
        <w:rPr>
          <w:noProof/>
        </w:rPr>
        <w:t>2</w:t>
      </w:r>
      <w:r>
        <w:fldChar w:fldCharType="end"/>
      </w:r>
      <w:r>
        <w:t xml:space="preserve"> - </w:t>
      </w:r>
      <w:r w:rsidRPr="006E5958">
        <w:t xml:space="preserve">Strojnica </w:t>
      </w:r>
      <w:proofErr w:type="spellStart"/>
      <w:r w:rsidRPr="006E5958">
        <w:t>baldaszkówka</w:t>
      </w:r>
      <w:proofErr w:type="spellEnd"/>
      <w:r>
        <w:t>, fot. ES</w:t>
      </w:r>
    </w:p>
    <w:p w:rsidR="00AA30F0" w:rsidRDefault="00AA30F0" w:rsidP="00902083">
      <w:r>
        <w:t xml:space="preserve">W czerwcu kwitnie masowo przytulia biała. Na łące możemy spotkać również wiele ciekawych owadów, np. efektownego pluskwiaka – strojnicę </w:t>
      </w:r>
      <w:proofErr w:type="spellStart"/>
      <w:r>
        <w:t>baldaszkówkę</w:t>
      </w:r>
      <w:proofErr w:type="spellEnd"/>
      <w:r>
        <w:t xml:space="preserve"> oraz liczne motyle – pazia królowej i różne gatunki rusałek: pokrzywnika, pawika, ceika, osetnika i admirała. Godne uwagi są charakterystyczne kopce ziemi, świadczące o obecności częściowo chronionego kreta europejskiego. O zmierzchu nad doliną można ujrzeć polującego na owady nietoperza – borowca wielkiego.</w:t>
      </w:r>
    </w:p>
    <w:p w:rsidR="000A2525" w:rsidRDefault="000A2525" w:rsidP="000A2525">
      <w:pPr>
        <w:keepNext/>
        <w:jc w:val="center"/>
      </w:pPr>
      <w:r>
        <w:rPr>
          <w:noProof/>
        </w:rPr>
        <w:drawing>
          <wp:inline distT="0" distB="0" distL="0" distR="0">
            <wp:extent cx="1619650" cy="1119116"/>
            <wp:effectExtent l="19050" t="19050" r="19050" b="24130"/>
            <wp:docPr id="3" name="Obraz 3" descr="Zbliżenie dwóch kwiatów cieciorki pstrej. Kwiaty różowo-białe zebrane są w prawie kuliste kwiatostany. Roślina ma cienkie, zielone łodygi oraz wąskie listki. Tło jest lekko rozmaz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9998" cy="1133176"/>
                    </a:xfrm>
                    <a:prstGeom prst="rect">
                      <a:avLst/>
                    </a:prstGeom>
                    <a:ln>
                      <a:solidFill>
                        <a:schemeClr val="tx1"/>
                      </a:solidFill>
                    </a:ln>
                  </pic:spPr>
                </pic:pic>
              </a:graphicData>
            </a:graphic>
          </wp:inline>
        </w:drawing>
      </w:r>
    </w:p>
    <w:p w:rsidR="000A2525" w:rsidRDefault="000A2525" w:rsidP="000A2525">
      <w:pPr>
        <w:pStyle w:val="Legenda"/>
        <w:jc w:val="center"/>
      </w:pPr>
      <w:r>
        <w:t xml:space="preserve">Zdjęcie </w:t>
      </w:r>
      <w:r>
        <w:fldChar w:fldCharType="begin"/>
      </w:r>
      <w:r>
        <w:instrText xml:space="preserve"> SEQ Zdjęcie \* ARABIC </w:instrText>
      </w:r>
      <w:r>
        <w:fldChar w:fldCharType="separate"/>
      </w:r>
      <w:r w:rsidR="00A07609">
        <w:rPr>
          <w:noProof/>
        </w:rPr>
        <w:t>3</w:t>
      </w:r>
      <w:r>
        <w:fldChar w:fldCharType="end"/>
      </w:r>
      <w:r>
        <w:t xml:space="preserve"> </w:t>
      </w:r>
      <w:r w:rsidR="00FC260C">
        <w:t xml:space="preserve">- </w:t>
      </w:r>
      <w:r w:rsidRPr="00C62701">
        <w:t>Cieciorka pstra</w:t>
      </w:r>
      <w:r>
        <w:t>, fot. ES</w:t>
      </w:r>
    </w:p>
    <w:p w:rsidR="00AA30F0" w:rsidRDefault="00AA30F0" w:rsidP="00902083">
      <w:pPr>
        <w:pStyle w:val="Podtytu"/>
      </w:pPr>
      <w:r w:rsidRPr="00AA30F0">
        <w:t>Przystanek 2 - początek alei dębowej</w:t>
      </w:r>
    </w:p>
    <w:p w:rsidR="000A2525" w:rsidRDefault="00AA30F0" w:rsidP="00902083">
      <w:r>
        <w:t xml:space="preserve">Wzdłuż drogi po prawej stronie można zaobserwować 4 okazałe dęby szypułkowe, stanowiące grupowy pomnik przyrody. Jednak w drzewostanie dominują buki i graby. Wiosną oraz wczesnym latem od strony lasu słychać charakterystyczne </w:t>
      </w:r>
      <w:proofErr w:type="spellStart"/>
      <w:r>
        <w:t>sipsip-sip-sip-sirr</w:t>
      </w:r>
      <w:proofErr w:type="spellEnd"/>
      <w:r>
        <w:t xml:space="preserve">. </w:t>
      </w:r>
      <w:r w:rsidR="00AC790B">
        <w:br/>
      </w:r>
      <w:r>
        <w:t>Jest to śpiew ściśle chronionej świstunki leśnej. Ptak ten zamieszkuje głównie dojrzałe drzewostany liściaste,</w:t>
      </w:r>
      <w:r w:rsidRPr="00AA30F0">
        <w:t xml:space="preserve"> </w:t>
      </w:r>
      <w:r>
        <w:t xml:space="preserve">cechujące się skąpym podszytem. </w:t>
      </w:r>
    </w:p>
    <w:p w:rsidR="000A2525" w:rsidRDefault="000A2525" w:rsidP="000A2525">
      <w:pPr>
        <w:pStyle w:val="Legenda"/>
        <w:jc w:val="center"/>
      </w:pPr>
      <w:r>
        <w:rPr>
          <w:noProof/>
        </w:rPr>
        <w:drawing>
          <wp:inline distT="0" distB="0" distL="0" distR="0" wp14:anchorId="52DA9420" wp14:editId="26717109">
            <wp:extent cx="1701210" cy="1245808"/>
            <wp:effectExtent l="19050" t="19050" r="13335" b="12065"/>
            <wp:docPr id="4" name="Obraz 4" descr="Świstunka leśna, ptak o oliwkowo-zielonym upierzeniu z jasnym brzuchem siedzący na gałęzi drzewa. Wokół młode, jasnozielone liście, co sugeruje wiosnę. W tle znajdują się rozmyte gałęzie i niebieskie niebo, tworząc naturalne, leśne otoc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9">
                      <a:extLst>
                        <a:ext uri="{28A0092B-C50C-407E-A947-70E740481C1C}">
                          <a14:useLocalDpi xmlns:a14="http://schemas.microsoft.com/office/drawing/2010/main" val="0"/>
                        </a:ext>
                      </a:extLst>
                    </a:blip>
                    <a:stretch>
                      <a:fillRect/>
                    </a:stretch>
                  </pic:blipFill>
                  <pic:spPr>
                    <a:xfrm>
                      <a:off x="0" y="0"/>
                      <a:ext cx="1713741" cy="1254984"/>
                    </a:xfrm>
                    <a:prstGeom prst="rect">
                      <a:avLst/>
                    </a:prstGeom>
                    <a:ln>
                      <a:solidFill>
                        <a:schemeClr val="tx1"/>
                      </a:solidFill>
                    </a:ln>
                  </pic:spPr>
                </pic:pic>
              </a:graphicData>
            </a:graphic>
          </wp:inline>
        </w:drawing>
      </w:r>
      <w:r w:rsidRPr="000A2525">
        <w:t xml:space="preserve"> </w:t>
      </w:r>
    </w:p>
    <w:p w:rsidR="000A2525" w:rsidRDefault="000A2525" w:rsidP="000A2525">
      <w:pPr>
        <w:pStyle w:val="Legenda"/>
        <w:jc w:val="center"/>
      </w:pPr>
      <w:r>
        <w:t xml:space="preserve">Zdjęcie </w:t>
      </w:r>
      <w:r>
        <w:fldChar w:fldCharType="begin"/>
      </w:r>
      <w:r>
        <w:instrText xml:space="preserve"> SEQ Zdjęcie \* ARABIC </w:instrText>
      </w:r>
      <w:r>
        <w:fldChar w:fldCharType="separate"/>
      </w:r>
      <w:r w:rsidR="00A07609">
        <w:rPr>
          <w:noProof/>
        </w:rPr>
        <w:t>4</w:t>
      </w:r>
      <w:r>
        <w:fldChar w:fldCharType="end"/>
      </w:r>
      <w:r>
        <w:t xml:space="preserve"> - </w:t>
      </w:r>
      <w:r w:rsidRPr="006668DA">
        <w:t>Świstunka leśna</w:t>
      </w:r>
      <w:r>
        <w:t>, fot. ES</w:t>
      </w:r>
    </w:p>
    <w:p w:rsidR="00AA30F0" w:rsidRDefault="00AA30F0" w:rsidP="00902083">
      <w:r>
        <w:t xml:space="preserve">Warto też zwrócić uwagę na specyficzne, szarozielone lub białawe plamy, widoczne na korze drzew. Są to porosty (grzyby </w:t>
      </w:r>
      <w:proofErr w:type="spellStart"/>
      <w:r>
        <w:t>lichenizowane</w:t>
      </w:r>
      <w:proofErr w:type="spellEnd"/>
      <w:r>
        <w:t xml:space="preserve">) – m.in. rozsypek srebrzysty oraz kilka gatunków liszajca. Na zboczu doliny rośnie przylaszczka pospolita, konwalia majowa i przytulia wonna, a także szereg innych roślin runa leśnego, jak: kostrzewa leśna, zawilec gajowy, niecierpek drobnokwiatowy, kuklik pospolity, zerwa kłosowa czy szczaw gajowy. Wzdłuż ścieżki z kolei </w:t>
      </w:r>
      <w:r>
        <w:lastRenderedPageBreak/>
        <w:t>znajdziemy rośliny o właściwościach leczniczych – babkę zwyczajną i lancetowatą oraz żarnowca miotlastego.</w:t>
      </w:r>
    </w:p>
    <w:p w:rsidR="000A2525" w:rsidRDefault="000A2525" w:rsidP="000A2525">
      <w:pPr>
        <w:keepNext/>
        <w:jc w:val="center"/>
      </w:pPr>
      <w:r>
        <w:rPr>
          <w:noProof/>
        </w:rPr>
        <w:drawing>
          <wp:inline distT="0" distB="0" distL="0" distR="0">
            <wp:extent cx="1305650" cy="1774209"/>
            <wp:effectExtent l="19050" t="19050" r="27940" b="16510"/>
            <wp:docPr id="5" name="Obraz 5" descr="Pień drzewa pokryty jasnymi, nieregularnymi plamami, które tworzą poro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0">
                      <a:extLst>
                        <a:ext uri="{28A0092B-C50C-407E-A947-70E740481C1C}">
                          <a14:useLocalDpi xmlns:a14="http://schemas.microsoft.com/office/drawing/2010/main" val="0"/>
                        </a:ext>
                      </a:extLst>
                    </a:blip>
                    <a:stretch>
                      <a:fillRect/>
                    </a:stretch>
                  </pic:blipFill>
                  <pic:spPr>
                    <a:xfrm>
                      <a:off x="0" y="0"/>
                      <a:ext cx="1318576" cy="1791774"/>
                    </a:xfrm>
                    <a:prstGeom prst="rect">
                      <a:avLst/>
                    </a:prstGeom>
                    <a:ln>
                      <a:solidFill>
                        <a:schemeClr val="tx1"/>
                      </a:solidFill>
                    </a:ln>
                  </pic:spPr>
                </pic:pic>
              </a:graphicData>
            </a:graphic>
          </wp:inline>
        </w:drawing>
      </w:r>
    </w:p>
    <w:p w:rsidR="000A2525" w:rsidRDefault="000A2525" w:rsidP="000A2525">
      <w:pPr>
        <w:pStyle w:val="Legenda"/>
        <w:jc w:val="center"/>
      </w:pPr>
      <w:r>
        <w:t xml:space="preserve">Zdjęcie </w:t>
      </w:r>
      <w:r>
        <w:fldChar w:fldCharType="begin"/>
      </w:r>
      <w:r>
        <w:instrText xml:space="preserve"> SEQ Zdjęcie \* ARABIC </w:instrText>
      </w:r>
      <w:r>
        <w:fldChar w:fldCharType="separate"/>
      </w:r>
      <w:r w:rsidR="00A07609">
        <w:rPr>
          <w:noProof/>
        </w:rPr>
        <w:t>5</w:t>
      </w:r>
      <w:r>
        <w:fldChar w:fldCharType="end"/>
      </w:r>
      <w:r>
        <w:t xml:space="preserve"> - </w:t>
      </w:r>
      <w:r w:rsidRPr="00B01F13">
        <w:t>Porosty na pniu graba</w:t>
      </w:r>
      <w:r>
        <w:t>, fot. DO</w:t>
      </w:r>
    </w:p>
    <w:p w:rsidR="00902083" w:rsidRDefault="00902083" w:rsidP="00902083">
      <w:pPr>
        <w:pStyle w:val="Podtytu"/>
      </w:pPr>
      <w:r w:rsidRPr="00902083">
        <w:t>Przystanek 3 - „Gruby Dąb”</w:t>
      </w:r>
    </w:p>
    <w:p w:rsidR="00902083" w:rsidRDefault="00902083" w:rsidP="00902083">
      <w:r>
        <w:t xml:space="preserve">„Gruby Dąb”, czyli dąb szypułkowy o obwodzie 5,60 m i wysokości 25 m to pomnik przyrody nr 206 A. Dno doliny pomiędzy łąką a leśną drogą zajmuje las dębowo-grabowy, tzw. grąd. Tak żyzne siedlisko sprzyja wielu gatunkom ptaków. Jednym z nich jest strzyżyk – bardzo mały, o donośnym głosie. Przedstawicielami roślin zielnych są: przytulia wonna, gajowiec żółty, gwiazdnica wielkokwiatowa, szczawik zajęczy, konwalijka dwulistna oraz dzwonek </w:t>
      </w:r>
      <w:proofErr w:type="spellStart"/>
      <w:r>
        <w:t>brzoskwiniolistny</w:t>
      </w:r>
      <w:proofErr w:type="spellEnd"/>
      <w:r>
        <w:t>. Uwagę zwraca licznie występujący barwinek pospolity. W pobliżu rosną różne gatunki drzew: buk pospolity, dąb szypułkowy, grab pospolity, jesion wyniosły, lipa drobnolistna, klon pospolity i jawor, topola osika, olsza czarna oraz brzoza brodawkowata.</w:t>
      </w:r>
    </w:p>
    <w:p w:rsidR="00902083" w:rsidRDefault="00902083" w:rsidP="00902083">
      <w:r>
        <w:t>Przy odchodzącej w bok drodze znajdują się charakterystyczne zagłębienia w zboczu, o średnicy kilkunastu metrów. Są to dawne wyrobiska żwirowni, gdzie możemy zobaczyć szereg gatunków ciepłolubnych.</w:t>
      </w:r>
    </w:p>
    <w:p w:rsidR="00FC260C" w:rsidRDefault="00FC260C" w:rsidP="00FC260C">
      <w:pPr>
        <w:keepNext/>
        <w:jc w:val="center"/>
      </w:pPr>
      <w:r>
        <w:rPr>
          <w:noProof/>
        </w:rPr>
        <w:drawing>
          <wp:inline distT="0" distB="0" distL="0" distR="0">
            <wp:extent cx="1329070" cy="1793919"/>
            <wp:effectExtent l="19050" t="19050" r="23495" b="15875"/>
            <wp:docPr id="7" name="Obraz 7" descr="Po lewej stronie drzewa liściaste w jesiennym ubarwieniu. Na drugim planie pień pomnika przyrody - &quot;Gruby Dą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1">
                      <a:extLst>
                        <a:ext uri="{28A0092B-C50C-407E-A947-70E740481C1C}">
                          <a14:useLocalDpi xmlns:a14="http://schemas.microsoft.com/office/drawing/2010/main" val="0"/>
                        </a:ext>
                      </a:extLst>
                    </a:blip>
                    <a:stretch>
                      <a:fillRect/>
                    </a:stretch>
                  </pic:blipFill>
                  <pic:spPr>
                    <a:xfrm>
                      <a:off x="0" y="0"/>
                      <a:ext cx="1337019" cy="1804648"/>
                    </a:xfrm>
                    <a:prstGeom prst="rect">
                      <a:avLst/>
                    </a:prstGeom>
                    <a:ln>
                      <a:solidFill>
                        <a:schemeClr val="tx1"/>
                      </a:solidFill>
                    </a:ln>
                  </pic:spPr>
                </pic:pic>
              </a:graphicData>
            </a:graphic>
          </wp:inline>
        </w:drawing>
      </w:r>
    </w:p>
    <w:p w:rsidR="00FC260C" w:rsidRDefault="00FC260C" w:rsidP="00FC260C">
      <w:pPr>
        <w:pStyle w:val="Legenda"/>
        <w:jc w:val="center"/>
      </w:pPr>
      <w:r>
        <w:t xml:space="preserve">Zdjęcie </w:t>
      </w:r>
      <w:r>
        <w:fldChar w:fldCharType="begin"/>
      </w:r>
      <w:r>
        <w:instrText xml:space="preserve"> SEQ Zdjęcie \* ARABIC </w:instrText>
      </w:r>
      <w:r>
        <w:fldChar w:fldCharType="separate"/>
      </w:r>
      <w:r w:rsidR="00A07609">
        <w:rPr>
          <w:noProof/>
        </w:rPr>
        <w:t>6</w:t>
      </w:r>
      <w:r>
        <w:fldChar w:fldCharType="end"/>
      </w:r>
      <w:r>
        <w:t xml:space="preserve"> - </w:t>
      </w:r>
      <w:r w:rsidRPr="00AF67C8">
        <w:t>Pomnik przyrody „Gruby Dąb”</w:t>
      </w:r>
      <w:r>
        <w:t>, fot. DO</w:t>
      </w:r>
    </w:p>
    <w:p w:rsidR="00902083" w:rsidRDefault="00902083" w:rsidP="00902083">
      <w:pPr>
        <w:pStyle w:val="Podtytu"/>
      </w:pPr>
      <w:r>
        <w:t>Przystanek 4 - koniec alei dębowej</w:t>
      </w:r>
    </w:p>
    <w:p w:rsidR="00902083" w:rsidRDefault="00902083" w:rsidP="00902083">
      <w:r>
        <w:t>Przy rozwidleniu dróg zwraca uwagę martwy dąb szypułkowy (</w:t>
      </w:r>
      <w:proofErr w:type="spellStart"/>
      <w:r>
        <w:t>PP</w:t>
      </w:r>
      <w:proofErr w:type="spellEnd"/>
      <w:r>
        <w:t xml:space="preserve"> nr 199). Kończy on pomnikową aleję, na którą składa się w sumie 11 drzew w wieku od 150 do 300 lat. Część z nich została powalona przez wiatr, jednak nadal pełnią one funkcje pomników przyrody. Nieopodal rośnie okazały grab. Na jego korze znajdziemy kolejny z pospolitych porostów krajowych – otwornicę gorzką – o szaro-białym zabarwieniu i charakterystycznym, gorzkim smaku. Wśród roślin runa wyróżnia się jaskier rozłogowy. Kilkadziesiąt metrów dalej możemy </w:t>
      </w:r>
      <w:r>
        <w:lastRenderedPageBreak/>
        <w:t>zapoznać się z kilkoma gatunkami drzew iglastych: sosną zwyczajną, świerkiem pospolitym oraz daglezją zieloną. Daglezja jest gatunkiem obcym we florze krajowej (pochodzi aż z Ameryki Północnej) i została tu sprowadzona przez człowieka. Obecność świerka jest również wynikiem ludzkiej działalności, ponieważ jego naturalny zasięg w Polsce nie obejmuje tego regionu.</w:t>
      </w:r>
    </w:p>
    <w:p w:rsidR="00A07609" w:rsidRDefault="00A07609" w:rsidP="00A07609">
      <w:pPr>
        <w:keepNext/>
        <w:jc w:val="center"/>
      </w:pPr>
      <w:r>
        <w:rPr>
          <w:noProof/>
        </w:rPr>
        <w:drawing>
          <wp:inline distT="0" distB="0" distL="0" distR="0">
            <wp:extent cx="2683973" cy="1765005"/>
            <wp:effectExtent l="19050" t="19050" r="21590" b="26035"/>
            <wp:docPr id="8" name="Obraz 8" descr="Powalone drzewo otoczone bujną, zieloną roślinnością. Pień drzewa jest gruby z połamanymi gałęziami rozciągającymi się w różnych kierunkach. W tle widać smukłe pnie innych drzew oraz delikatnie przebijające się przez liście promienie świat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12">
                      <a:extLst>
                        <a:ext uri="{28A0092B-C50C-407E-A947-70E740481C1C}">
                          <a14:useLocalDpi xmlns:a14="http://schemas.microsoft.com/office/drawing/2010/main" val="0"/>
                        </a:ext>
                      </a:extLst>
                    </a:blip>
                    <a:stretch>
                      <a:fillRect/>
                    </a:stretch>
                  </pic:blipFill>
                  <pic:spPr>
                    <a:xfrm>
                      <a:off x="0" y="0"/>
                      <a:ext cx="2706949" cy="1780114"/>
                    </a:xfrm>
                    <a:prstGeom prst="rect">
                      <a:avLst/>
                    </a:prstGeom>
                    <a:ln>
                      <a:solidFill>
                        <a:schemeClr val="tx1"/>
                      </a:solidFill>
                    </a:ln>
                  </pic:spPr>
                </pic:pic>
              </a:graphicData>
            </a:graphic>
          </wp:inline>
        </w:drawing>
      </w:r>
    </w:p>
    <w:p w:rsidR="00A07609" w:rsidRDefault="00A07609" w:rsidP="00A07609">
      <w:pPr>
        <w:pStyle w:val="Legenda"/>
        <w:jc w:val="center"/>
      </w:pPr>
      <w:r>
        <w:t xml:space="preserve">Zdjęcie </w:t>
      </w:r>
      <w:r>
        <w:fldChar w:fldCharType="begin"/>
      </w:r>
      <w:r>
        <w:instrText xml:space="preserve"> SEQ Zdjęcie \* ARABIC </w:instrText>
      </w:r>
      <w:r>
        <w:fldChar w:fldCharType="separate"/>
      </w:r>
      <w:r>
        <w:rPr>
          <w:noProof/>
        </w:rPr>
        <w:t>7</w:t>
      </w:r>
      <w:r>
        <w:fldChar w:fldCharType="end"/>
      </w:r>
      <w:r>
        <w:t xml:space="preserve"> - </w:t>
      </w:r>
      <w:r w:rsidRPr="00850EE5">
        <w:t>Drzewa martwe, ale nadal pomniki przyrody</w:t>
      </w:r>
      <w:r>
        <w:t>, fot. DO</w:t>
      </w:r>
    </w:p>
    <w:p w:rsidR="00902083" w:rsidRDefault="00902083" w:rsidP="00902083">
      <w:pPr>
        <w:pStyle w:val="Podtytu"/>
      </w:pPr>
      <w:r>
        <w:t>Przystanek 5 - polanka w grupie luźno rosnących dębów</w:t>
      </w:r>
    </w:p>
    <w:p w:rsidR="00902083" w:rsidRDefault="00902083" w:rsidP="00902083">
      <w:r>
        <w:t xml:space="preserve">Niewielka polanka z grupą starych dębów szypułkowych. Znaleźć tu możemy interesujący gatunek górski – tojeść gajową, dąbrówkę kosmatą, przetacznika leśnego oraz kilka gatunków paproci: nerecznicę </w:t>
      </w:r>
      <w:proofErr w:type="spellStart"/>
      <w:r>
        <w:t>krótkoostną</w:t>
      </w:r>
      <w:proofErr w:type="spellEnd"/>
      <w:r>
        <w:t xml:space="preserve">, samczą i szerokolistną oraz wietlicę samiczą. Na leśnej drodze rośnie sit chudy – gatunek obcy w naszej florze, zawleczony tutaj przez  człowieka. Ponadto możemy tu spotkać dwa gatunki owadów </w:t>
      </w:r>
      <w:proofErr w:type="spellStart"/>
      <w:r>
        <w:t>koprofilnych</w:t>
      </w:r>
      <w:proofErr w:type="spellEnd"/>
      <w:r>
        <w:t xml:space="preserve">: żuka gnojarza oraz wiosennego. Poprzez zakopywanie odchodów zwierzęcych przyczyniają się do wzbogacenia podłoża w związki mineralne. Przy odrobinie szczęścia zobaczymy innego przedstawiciela chrząszczy – </w:t>
      </w:r>
      <w:proofErr w:type="spellStart"/>
      <w:r>
        <w:t>zacnika</w:t>
      </w:r>
      <w:proofErr w:type="spellEnd"/>
      <w:r>
        <w:t xml:space="preserve"> zdobnego o pięknym, zielono lśniącym pancerzu. Na przełomie maja i czerwca z niektórych drzew dziuplastych słychać głosy nawołujących o pokarm młodych dzięciołów. Po prawej stronie drogi stoi słupek oddziałowy nr 121/122/129.</w:t>
      </w:r>
    </w:p>
    <w:p w:rsidR="00902083" w:rsidRDefault="00902083" w:rsidP="00902083">
      <w:r>
        <w:t>W tym</w:t>
      </w:r>
      <w:r w:rsidRPr="00902083">
        <w:t xml:space="preserve"> </w:t>
      </w:r>
      <w:r>
        <w:t>miejscu skręcamy w lewo, wybierając mniej uczęszczaną drogę. Doprowadzi nas ona do słupka oddziałowego nr 122/129/130 i jednocześnie do kolejnego przystanku na ścieżce dydaktycznej.</w:t>
      </w:r>
    </w:p>
    <w:p w:rsidR="00A07609" w:rsidRDefault="00A07609" w:rsidP="00A07609">
      <w:pPr>
        <w:keepNext/>
        <w:jc w:val="center"/>
      </w:pPr>
      <w:r>
        <w:rPr>
          <w:noProof/>
        </w:rPr>
        <w:drawing>
          <wp:inline distT="0" distB="0" distL="0" distR="0">
            <wp:extent cx="1972939" cy="1323833"/>
            <wp:effectExtent l="19050" t="19050" r="27940" b="10160"/>
            <wp:docPr id="9" name="Obraz 9" descr="Zacnik ozdobny - chrząszcz o zielonym pancerzu z długimi nogami, siedzi na uschniętym liściu b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13">
                      <a:extLst>
                        <a:ext uri="{28A0092B-C50C-407E-A947-70E740481C1C}">
                          <a14:useLocalDpi xmlns:a14="http://schemas.microsoft.com/office/drawing/2010/main" val="0"/>
                        </a:ext>
                      </a:extLst>
                    </a:blip>
                    <a:stretch>
                      <a:fillRect/>
                    </a:stretch>
                  </pic:blipFill>
                  <pic:spPr>
                    <a:xfrm>
                      <a:off x="0" y="0"/>
                      <a:ext cx="2001787" cy="1343190"/>
                    </a:xfrm>
                    <a:prstGeom prst="rect">
                      <a:avLst/>
                    </a:prstGeom>
                    <a:ln>
                      <a:solidFill>
                        <a:schemeClr val="tx1"/>
                      </a:solidFill>
                    </a:ln>
                  </pic:spPr>
                </pic:pic>
              </a:graphicData>
            </a:graphic>
          </wp:inline>
        </w:drawing>
      </w:r>
    </w:p>
    <w:p w:rsidR="00A07609" w:rsidRDefault="00A07609" w:rsidP="00A07609">
      <w:pPr>
        <w:pStyle w:val="Legenda"/>
        <w:jc w:val="center"/>
      </w:pPr>
      <w:r>
        <w:t xml:space="preserve">Zdjęcie </w:t>
      </w:r>
      <w:r>
        <w:fldChar w:fldCharType="begin"/>
      </w:r>
      <w:r>
        <w:instrText xml:space="preserve"> SEQ Zdjęcie \* ARABIC </w:instrText>
      </w:r>
      <w:r>
        <w:fldChar w:fldCharType="separate"/>
      </w:r>
      <w:r>
        <w:rPr>
          <w:noProof/>
        </w:rPr>
        <w:t>8</w:t>
      </w:r>
      <w:r>
        <w:fldChar w:fldCharType="end"/>
      </w:r>
      <w:r>
        <w:t xml:space="preserve"> - </w:t>
      </w:r>
      <w:proofErr w:type="spellStart"/>
      <w:r w:rsidRPr="0000007C">
        <w:t>Zacnik</w:t>
      </w:r>
      <w:proofErr w:type="spellEnd"/>
      <w:r w:rsidRPr="0000007C">
        <w:t xml:space="preserve"> zdobny</w:t>
      </w:r>
      <w:r>
        <w:t>, fot. ES</w:t>
      </w:r>
    </w:p>
    <w:p w:rsidR="00902083" w:rsidRDefault="00902083" w:rsidP="00902083">
      <w:pPr>
        <w:pStyle w:val="Podtytu"/>
      </w:pPr>
      <w:r>
        <w:t>Przystanek 6 - przy słupku oddziałowym nr 122/129/130</w:t>
      </w:r>
    </w:p>
    <w:p w:rsidR="00902083" w:rsidRDefault="00902083" w:rsidP="00902083">
      <w:r>
        <w:t xml:space="preserve">W tym miejscu dominuje drzewostan bukowy z nasadzeniem drzew szpilkowych. Uwagę zwraca duży udział świerka, jednak znaczna część tych drzew jest osłabiona, co wynika z niewłaściwego dla nich siedliska. Ścieżkę prowadzącą do opisywanego punktu porastają </w:t>
      </w:r>
      <w:r>
        <w:lastRenderedPageBreak/>
        <w:t xml:space="preserve">obficie kępy turzyc: leśnej i </w:t>
      </w:r>
      <w:proofErr w:type="spellStart"/>
      <w:r>
        <w:t>rzadkokłosowej</w:t>
      </w:r>
      <w:proofErr w:type="spellEnd"/>
      <w:r>
        <w:t xml:space="preserve"> oraz trawa – kostrzewa olbrzymia. Ponadto w runie występują takie gatunki, jak: skrzyp leśny, pokrzywa zwyczajna, kosmatka</w:t>
      </w:r>
      <w:r w:rsidR="004A7666">
        <w:t xml:space="preserve"> </w:t>
      </w:r>
      <w:r>
        <w:t>owłosiona, szczawik zajęczy. Tak ustronny fragment lasu stanowi dogodne</w:t>
      </w:r>
      <w:r w:rsidR="004A7666">
        <w:t xml:space="preserve"> </w:t>
      </w:r>
      <w:r>
        <w:t>schronienie dla saren i dzików.</w:t>
      </w:r>
      <w:r w:rsidR="004A7666">
        <w:t xml:space="preserve"> </w:t>
      </w:r>
      <w:r>
        <w:t>Z punktu nr 6. kierujemy się w lewą stronę, podążając słabo widoczną</w:t>
      </w:r>
      <w:r w:rsidR="004A7666">
        <w:t xml:space="preserve"> </w:t>
      </w:r>
      <w:r>
        <w:t>ścieżką, prowadzącą na szczyt prześwietlonego wzgórza.</w:t>
      </w:r>
    </w:p>
    <w:p w:rsidR="004A7666" w:rsidRDefault="004A7666" w:rsidP="00CA7AE6">
      <w:pPr>
        <w:pStyle w:val="Podtytu"/>
      </w:pPr>
      <w:r>
        <w:t>Przystanek 7 - na szczycie wzgórza</w:t>
      </w:r>
    </w:p>
    <w:p w:rsidR="004A7666" w:rsidRDefault="004A7666" w:rsidP="004A7666">
      <w:r>
        <w:t>W tym miejscu dobrze widać efekty prowadzonej w Trójmiejskim Parku Krajobrazowym gospodarki leśnej. Naturalny proces odnowy lasu został przyspieszony poprzez wycięcie starego drzewostanu i nasadzenie nowego. Obecnie widnieje tu gęsty młodnik z takimi gatunkami drzew, jak: dąb bezszypułkowy, buk pospolity, brzoza brodawkowata, sosna zwyczajna, modrzew europejski oraz jarząb pospolity. Po prawej stronie rosną posadzone przed kilkudziesięciu laty świerki. Gdzieniegdzie znajdziemy pozostałości martwych drzew. Są one doskonałym podłożem dla rozwoju drobnych bezkręgowców, roślin i grzybów. Widać to wyraźnie na przykładzie kilku pniaków obficie pokrytych porostami z rodzaju chrobotek.</w:t>
      </w:r>
    </w:p>
    <w:p w:rsidR="004A7666" w:rsidRDefault="004A7666" w:rsidP="004A7666">
      <w:r>
        <w:t>Schodząc ze wzniesienia napotkamy na fragmenty granitowych głazów</w:t>
      </w:r>
      <w:r w:rsidR="001A0FF9">
        <w:t xml:space="preserve"> </w:t>
      </w:r>
      <w:r>
        <w:t>narzutowych, które stanowią pozostałość po ostatnim zlodowaceniu Polski.</w:t>
      </w:r>
    </w:p>
    <w:p w:rsidR="00F06462" w:rsidRPr="00F06462" w:rsidRDefault="00F06462" w:rsidP="00F06462">
      <w:pPr>
        <w:rPr>
          <w:rFonts w:eastAsiaTheme="minorEastAsia"/>
          <w:color w:val="000000" w:themeColor="text1"/>
          <w:spacing w:val="12"/>
          <w:sz w:val="28"/>
        </w:rPr>
      </w:pPr>
      <w:r w:rsidRPr="00F06462">
        <w:rPr>
          <w:rFonts w:eastAsiaTheme="minorEastAsia"/>
          <w:color w:val="000000" w:themeColor="text1"/>
          <w:spacing w:val="12"/>
          <w:sz w:val="28"/>
        </w:rPr>
        <w:t>Przystanek 8 - dąb z bluszczem</w:t>
      </w:r>
    </w:p>
    <w:p w:rsidR="00F06462" w:rsidRDefault="00F06462" w:rsidP="00F06462">
      <w:r>
        <w:t>Dąb ten rośnie po lewej stronie drogi, tuż obok leżącego fragmentu martwego drzewa. Jego pień obrośnięty jest dużym okazem bluszczu pospolitego. W Lasach Oliwskich występuje dość często, ale niewiele jest okazów starszych, które osiągają okazałe rozmiary oraz wystarczający dostęp do światła umożliwiający kwitnienie. Na żyznym i dość wilgotnym podłożu rozwinęło się bogate runo, w którym widać m. in. barwinka pospolitego. Kilkadziesiąt metrów dalej znajduje się stara sosna o specyficznej, tzw. lusterkowej korze – proponowana do objęcia ochroną jako pomnik przyrody. Podążając w kierunku kolejnego punktu, przy rozejściu dróg wybieramy ścieżkę prowadzącą w prawo, a następnie na wysokości dużego przewróconego korzenia (tzw. wykrotu) skręcamy w lewo. Warto zwrócić uwagę na widoczne wykopy, które są pozostałościami po działaniach wojennych.</w:t>
      </w:r>
    </w:p>
    <w:p w:rsidR="00A07609" w:rsidRDefault="00A07609" w:rsidP="00A07609">
      <w:pPr>
        <w:keepNext/>
        <w:jc w:val="center"/>
      </w:pPr>
      <w:r>
        <w:rPr>
          <w:noProof/>
        </w:rPr>
        <w:drawing>
          <wp:inline distT="0" distB="0" distL="0" distR="0">
            <wp:extent cx="1692323" cy="1257931"/>
            <wp:effectExtent l="19050" t="19050" r="22225" b="19050"/>
            <wp:docPr id="10" name="Obraz 10" descr="Zbliżenie na owocujący bluszcz z charakterystycznym kwiatostanem o licznych drobnych, różowoczerwonych pąkach osadzonych promieniście. W tle liście bluszczu, lekko rozmaz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14">
                      <a:extLst>
                        <a:ext uri="{28A0092B-C50C-407E-A947-70E740481C1C}">
                          <a14:useLocalDpi xmlns:a14="http://schemas.microsoft.com/office/drawing/2010/main" val="0"/>
                        </a:ext>
                      </a:extLst>
                    </a:blip>
                    <a:stretch>
                      <a:fillRect/>
                    </a:stretch>
                  </pic:blipFill>
                  <pic:spPr>
                    <a:xfrm>
                      <a:off x="0" y="0"/>
                      <a:ext cx="1705448" cy="1267687"/>
                    </a:xfrm>
                    <a:prstGeom prst="rect">
                      <a:avLst/>
                    </a:prstGeom>
                    <a:ln>
                      <a:solidFill>
                        <a:schemeClr val="tx1"/>
                      </a:solidFill>
                    </a:ln>
                  </pic:spPr>
                </pic:pic>
              </a:graphicData>
            </a:graphic>
          </wp:inline>
        </w:drawing>
      </w:r>
    </w:p>
    <w:p w:rsidR="00A07609" w:rsidRDefault="00A07609" w:rsidP="00A07609">
      <w:pPr>
        <w:pStyle w:val="Legenda"/>
        <w:jc w:val="center"/>
      </w:pPr>
      <w:r>
        <w:t>Zdję</w:t>
      </w:r>
      <w:bookmarkStart w:id="0" w:name="_GoBack"/>
      <w:bookmarkEnd w:id="0"/>
      <w:r>
        <w:t xml:space="preserve">cie </w:t>
      </w:r>
      <w:r>
        <w:fldChar w:fldCharType="begin"/>
      </w:r>
      <w:r>
        <w:instrText xml:space="preserve"> SEQ Zdjęcie \* ARABIC </w:instrText>
      </w:r>
      <w:r>
        <w:fldChar w:fldCharType="separate"/>
      </w:r>
      <w:r>
        <w:rPr>
          <w:noProof/>
        </w:rPr>
        <w:t>9</w:t>
      </w:r>
      <w:r>
        <w:fldChar w:fldCharType="end"/>
      </w:r>
      <w:r>
        <w:t xml:space="preserve"> - </w:t>
      </w:r>
      <w:r w:rsidRPr="00547C21">
        <w:t>Owocujący bluszcz pospolity</w:t>
      </w:r>
      <w:r>
        <w:t>, fot. DO</w:t>
      </w:r>
    </w:p>
    <w:p w:rsidR="00F06462" w:rsidRPr="00F06462" w:rsidRDefault="00F06462" w:rsidP="00F06462">
      <w:pPr>
        <w:rPr>
          <w:rFonts w:eastAsiaTheme="minorEastAsia"/>
          <w:color w:val="000000" w:themeColor="text1"/>
          <w:spacing w:val="12"/>
          <w:sz w:val="28"/>
        </w:rPr>
      </w:pPr>
      <w:r w:rsidRPr="00F06462">
        <w:rPr>
          <w:rFonts w:eastAsiaTheme="minorEastAsia"/>
          <w:color w:val="000000" w:themeColor="text1"/>
          <w:spacing w:val="12"/>
          <w:sz w:val="28"/>
        </w:rPr>
        <w:t>Przystanek 9 - przy zielonym szlaku</w:t>
      </w:r>
    </w:p>
    <w:p w:rsidR="00F06462" w:rsidRDefault="00F06462" w:rsidP="00F06462">
      <w:r>
        <w:t xml:space="preserve">W podszycie rosną m.in. bez czarny i bez koralowy – dwa gatunki azotolubne, których występowanie świadczy o dużej zawartości azotowych związków organicznych w glebie. Bez czarny kwitnie latem, jego kwiaty mają barwę białą, a pojawiające się później owoce – czarną. Bez koralowy kwitnący już wczesną wiosną ma kwiaty żółtawe, zaś owoce przybierają piękną </w:t>
      </w:r>
      <w:proofErr w:type="spellStart"/>
      <w:r>
        <w:t>koralowoczerwoną</w:t>
      </w:r>
      <w:proofErr w:type="spellEnd"/>
      <w:r>
        <w:t xml:space="preserve"> barwę. Zobaczymy tutaj również leszczynę oraz leczniczą, </w:t>
      </w:r>
      <w:r>
        <w:lastRenderedPageBreak/>
        <w:t xml:space="preserve">kruszynę pospolitą. Pobocze ścieżki porastają gęste zarośla jeżyn i młode drzewa z gatunku klon jawor. Od połowy lipca pojawiają się owocniki grzybów – </w:t>
      </w:r>
      <w:proofErr w:type="spellStart"/>
      <w:r>
        <w:t>mądziaka</w:t>
      </w:r>
      <w:proofErr w:type="spellEnd"/>
      <w:r>
        <w:t xml:space="preserve"> psiego oraz sromotnika bezwstydnego, którego obecność zdradza charakterystyczny, przypominający padlinę zapach.</w:t>
      </w:r>
    </w:p>
    <w:p w:rsidR="00A07609" w:rsidRDefault="00A07609" w:rsidP="00A07609">
      <w:pPr>
        <w:keepNext/>
        <w:jc w:val="center"/>
      </w:pPr>
      <w:r>
        <w:rPr>
          <w:noProof/>
        </w:rPr>
        <w:drawing>
          <wp:inline distT="0" distB="0" distL="0" distR="0">
            <wp:extent cx="1719618" cy="1146414"/>
            <wp:effectExtent l="19050" t="19050" r="13970" b="15875"/>
            <wp:docPr id="11" name="Obraz 11" descr="Owoce kruszyny na gałęzi mają barwę od czerwonej po prawie czarną. widać również kilka liści z plam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15">
                      <a:extLst>
                        <a:ext uri="{28A0092B-C50C-407E-A947-70E740481C1C}">
                          <a14:useLocalDpi xmlns:a14="http://schemas.microsoft.com/office/drawing/2010/main" val="0"/>
                        </a:ext>
                      </a:extLst>
                    </a:blip>
                    <a:stretch>
                      <a:fillRect/>
                    </a:stretch>
                  </pic:blipFill>
                  <pic:spPr>
                    <a:xfrm>
                      <a:off x="0" y="0"/>
                      <a:ext cx="1735775" cy="1157185"/>
                    </a:xfrm>
                    <a:prstGeom prst="rect">
                      <a:avLst/>
                    </a:prstGeom>
                    <a:ln>
                      <a:solidFill>
                        <a:schemeClr val="tx1"/>
                      </a:solidFill>
                    </a:ln>
                  </pic:spPr>
                </pic:pic>
              </a:graphicData>
            </a:graphic>
          </wp:inline>
        </w:drawing>
      </w:r>
    </w:p>
    <w:p w:rsidR="00A07609" w:rsidRDefault="00A07609" w:rsidP="00A07609">
      <w:pPr>
        <w:pStyle w:val="Legenda"/>
        <w:jc w:val="center"/>
      </w:pPr>
      <w:r>
        <w:t xml:space="preserve">Zdjęcie </w:t>
      </w:r>
      <w:r>
        <w:fldChar w:fldCharType="begin"/>
      </w:r>
      <w:r>
        <w:instrText xml:space="preserve"> SEQ Zdjęcie \* ARABIC </w:instrText>
      </w:r>
      <w:r>
        <w:fldChar w:fldCharType="separate"/>
      </w:r>
      <w:r>
        <w:rPr>
          <w:noProof/>
        </w:rPr>
        <w:t>10</w:t>
      </w:r>
      <w:r>
        <w:fldChar w:fldCharType="end"/>
      </w:r>
      <w:r>
        <w:t xml:space="preserve"> - </w:t>
      </w:r>
      <w:r w:rsidRPr="00E85146">
        <w:t>Owoce kruszyny pospolitej</w:t>
      </w:r>
      <w:r>
        <w:t>, fot. DO</w:t>
      </w:r>
    </w:p>
    <w:p w:rsidR="00F06462" w:rsidRPr="00F06462" w:rsidRDefault="00F06462" w:rsidP="00F06462">
      <w:pPr>
        <w:rPr>
          <w:rFonts w:eastAsiaTheme="minorEastAsia"/>
          <w:color w:val="000000" w:themeColor="text1"/>
          <w:spacing w:val="12"/>
          <w:sz w:val="28"/>
        </w:rPr>
      </w:pPr>
      <w:r w:rsidRPr="00F06462">
        <w:rPr>
          <w:rFonts w:eastAsiaTheme="minorEastAsia"/>
          <w:color w:val="000000" w:themeColor="text1"/>
          <w:spacing w:val="12"/>
          <w:sz w:val="28"/>
        </w:rPr>
        <w:t>Przystanek 10 - podmokła łąka</w:t>
      </w:r>
    </w:p>
    <w:p w:rsidR="00F06462" w:rsidRDefault="00F06462" w:rsidP="00F06462">
      <w:r>
        <w:t xml:space="preserve">Spotkamy tu takie gatunki roślin, jak: wiązówka błotna, ostrożeń warzywny i błotny, knieć błotna (popularnie nazywana kaczeńcem), kuklik zwisły, szczaw </w:t>
      </w:r>
      <w:proofErr w:type="spellStart"/>
      <w:r>
        <w:t>tępolistny</w:t>
      </w:r>
      <w:proofErr w:type="spellEnd"/>
      <w:r>
        <w:t xml:space="preserve"> i zwyczajny, krwawnica pospolita, podagrycznik pospolity, rdest wężownik, rzeżucha łąkowa oraz turzyca błotna. Wczesną wiosną tuż przy gruncie możemy zobaczyć liście niewielkiej śledziennicy </w:t>
      </w:r>
      <w:proofErr w:type="spellStart"/>
      <w:r>
        <w:t>skrętolistnej</w:t>
      </w:r>
      <w:proofErr w:type="spellEnd"/>
      <w:r>
        <w:t>. Dno doliny zajmuje fragment zbiorowiska łęgowego z olszą czarną, topolą osiką i brzozami. Spotkamy tu również szereg roślin nie występujących w innych częściach doliny Samborowo, np. porzeczkę czarną, przytulię czepną, zawilca żółtego, a nawet podlegającego ochronie częściowej storczyka – listerę jajowatą. W pobliżu rosną okazy dwóch gatunków wierzb: iwy oraz szarej (czyli łozy), a także płat trzciny pospolitej – największej krajowej trawy. W celu zachowania walorów przyrodniczych Doliny Samborowo, Trójmiejski Park Krajobrazowy od kilku lat prowadzi na jej obszarze zabiegi ochrony czynnej, polegające na regularnym koszeniu łąk (w odstępach dwuletnich). Działanie to ma na celu powstrzymanie procesu zarastania ich przez las.</w:t>
      </w:r>
    </w:p>
    <w:p w:rsidR="00A07609" w:rsidRDefault="00A07609" w:rsidP="00A07609">
      <w:pPr>
        <w:keepNext/>
        <w:jc w:val="center"/>
      </w:pPr>
      <w:r>
        <w:rPr>
          <w:noProof/>
        </w:rPr>
        <w:drawing>
          <wp:inline distT="0" distB="0" distL="0" distR="0">
            <wp:extent cx="3576806" cy="2210937"/>
            <wp:effectExtent l="19050" t="19050" r="24130" b="18415"/>
            <wp:docPr id="12" name="Obraz 12" descr="Skupisko kwitnących na żółto kaczeńców. Rosną przy ziemi i mają duże, mięsiste nerkowate liś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16">
                      <a:extLst>
                        <a:ext uri="{28A0092B-C50C-407E-A947-70E740481C1C}">
                          <a14:useLocalDpi xmlns:a14="http://schemas.microsoft.com/office/drawing/2010/main" val="0"/>
                        </a:ext>
                      </a:extLst>
                    </a:blip>
                    <a:stretch>
                      <a:fillRect/>
                    </a:stretch>
                  </pic:blipFill>
                  <pic:spPr>
                    <a:xfrm>
                      <a:off x="0" y="0"/>
                      <a:ext cx="3641923" cy="2251188"/>
                    </a:xfrm>
                    <a:prstGeom prst="rect">
                      <a:avLst/>
                    </a:prstGeom>
                    <a:ln>
                      <a:solidFill>
                        <a:schemeClr val="tx1"/>
                      </a:solidFill>
                    </a:ln>
                  </pic:spPr>
                </pic:pic>
              </a:graphicData>
            </a:graphic>
          </wp:inline>
        </w:drawing>
      </w:r>
    </w:p>
    <w:p w:rsidR="00F06462" w:rsidRDefault="00A07609" w:rsidP="00A07609">
      <w:pPr>
        <w:pStyle w:val="Legenda"/>
        <w:jc w:val="center"/>
      </w:pPr>
      <w:r>
        <w:t xml:space="preserve">Zdjęcie </w:t>
      </w:r>
      <w:r>
        <w:fldChar w:fldCharType="begin"/>
      </w:r>
      <w:r>
        <w:instrText xml:space="preserve"> SEQ Zdjęcie \* ARABIC </w:instrText>
      </w:r>
      <w:r>
        <w:fldChar w:fldCharType="separate"/>
      </w:r>
      <w:r>
        <w:rPr>
          <w:noProof/>
        </w:rPr>
        <w:t>11</w:t>
      </w:r>
      <w:r>
        <w:fldChar w:fldCharType="end"/>
      </w:r>
      <w:r>
        <w:t xml:space="preserve"> - </w:t>
      </w:r>
      <w:r w:rsidRPr="0014573E">
        <w:t>Kwitnąca knieć błotna (zwana kaczeńcem)</w:t>
      </w:r>
      <w:r>
        <w:t>, fot. DO</w:t>
      </w:r>
    </w:p>
    <w:p w:rsidR="004F27CB" w:rsidRDefault="004F27CB" w:rsidP="00F06462"/>
    <w:p w:rsidR="00F06462" w:rsidRDefault="00F06462" w:rsidP="004F27CB">
      <w:pPr>
        <w:spacing w:after="0" w:line="240" w:lineRule="auto"/>
      </w:pPr>
      <w:r>
        <w:t>tekst: Agnieszka Kowalewska, Ewelina Sobańska</w:t>
      </w:r>
    </w:p>
    <w:p w:rsidR="00F06462" w:rsidRPr="00902083" w:rsidRDefault="00F06462" w:rsidP="004F27CB">
      <w:pPr>
        <w:spacing w:after="0" w:line="240" w:lineRule="auto"/>
      </w:pPr>
      <w:r>
        <w:t>zdjęcia: ES - Ewelina Sobańska, DO - Dariusz Ożarowski</w:t>
      </w:r>
    </w:p>
    <w:sectPr w:rsidR="00F06462" w:rsidRPr="00902083" w:rsidSect="00E22658">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0F0"/>
    <w:rsid w:val="000A2525"/>
    <w:rsid w:val="00162D4A"/>
    <w:rsid w:val="001A0FF9"/>
    <w:rsid w:val="002070A5"/>
    <w:rsid w:val="00423046"/>
    <w:rsid w:val="004A7666"/>
    <w:rsid w:val="004F27CB"/>
    <w:rsid w:val="00594EAD"/>
    <w:rsid w:val="007C1D6B"/>
    <w:rsid w:val="00902083"/>
    <w:rsid w:val="00954DBF"/>
    <w:rsid w:val="00A0588E"/>
    <w:rsid w:val="00A07609"/>
    <w:rsid w:val="00AA30F0"/>
    <w:rsid w:val="00AC790B"/>
    <w:rsid w:val="00B24609"/>
    <w:rsid w:val="00CA7AE6"/>
    <w:rsid w:val="00CF15D6"/>
    <w:rsid w:val="00D53844"/>
    <w:rsid w:val="00E22658"/>
    <w:rsid w:val="00F06462"/>
    <w:rsid w:val="00FC260C"/>
    <w:rsid w:val="00FD4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BDCF2B-588E-4D9B-98E5-DA0B7206A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02083"/>
    <w:rPr>
      <w:sz w:val="24"/>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902083"/>
    <w:pPr>
      <w:spacing w:before="120" w:after="240" w:line="240" w:lineRule="auto"/>
      <w:contextualSpacing/>
      <w:jc w:val="center"/>
    </w:pPr>
    <w:rPr>
      <w:rFonts w:asciiTheme="majorHAnsi" w:eastAsiaTheme="majorEastAsia" w:hAnsiTheme="majorHAnsi" w:cstheme="majorBidi"/>
      <w:b/>
      <w:color w:val="000000" w:themeColor="text1"/>
      <w:spacing w:val="-10"/>
      <w:kern w:val="28"/>
      <w:sz w:val="32"/>
      <w:szCs w:val="56"/>
    </w:rPr>
  </w:style>
  <w:style w:type="character" w:customStyle="1" w:styleId="TytuZnak">
    <w:name w:val="Tytuł Znak"/>
    <w:basedOn w:val="Domylnaczcionkaakapitu"/>
    <w:link w:val="Tytu"/>
    <w:uiPriority w:val="10"/>
    <w:rsid w:val="00902083"/>
    <w:rPr>
      <w:rFonts w:asciiTheme="majorHAnsi" w:eastAsiaTheme="majorEastAsia" w:hAnsiTheme="majorHAnsi" w:cstheme="majorBidi"/>
      <w:b/>
      <w:color w:val="000000" w:themeColor="text1"/>
      <w:spacing w:val="-10"/>
      <w:kern w:val="28"/>
      <w:sz w:val="32"/>
      <w:szCs w:val="56"/>
      <w:lang w:val="pl-PL"/>
    </w:rPr>
  </w:style>
  <w:style w:type="paragraph" w:styleId="Podtytu">
    <w:name w:val="Subtitle"/>
    <w:basedOn w:val="Normalny"/>
    <w:next w:val="Normalny"/>
    <w:link w:val="PodtytuZnak"/>
    <w:uiPriority w:val="11"/>
    <w:qFormat/>
    <w:rsid w:val="00902083"/>
    <w:pPr>
      <w:numPr>
        <w:ilvl w:val="1"/>
      </w:numPr>
    </w:pPr>
    <w:rPr>
      <w:rFonts w:eastAsiaTheme="minorEastAsia"/>
      <w:color w:val="000000" w:themeColor="text1"/>
      <w:spacing w:val="12"/>
      <w:sz w:val="28"/>
    </w:rPr>
  </w:style>
  <w:style w:type="character" w:customStyle="1" w:styleId="PodtytuZnak">
    <w:name w:val="Podtytuł Znak"/>
    <w:basedOn w:val="Domylnaczcionkaakapitu"/>
    <w:link w:val="Podtytu"/>
    <w:uiPriority w:val="11"/>
    <w:rsid w:val="00902083"/>
    <w:rPr>
      <w:rFonts w:eastAsiaTheme="minorEastAsia"/>
      <w:color w:val="000000" w:themeColor="text1"/>
      <w:spacing w:val="12"/>
      <w:sz w:val="28"/>
      <w:lang w:val="pl-PL"/>
    </w:rPr>
  </w:style>
  <w:style w:type="paragraph" w:styleId="Legenda">
    <w:name w:val="caption"/>
    <w:basedOn w:val="Normalny"/>
    <w:next w:val="Normalny"/>
    <w:uiPriority w:val="35"/>
    <w:unhideWhenUsed/>
    <w:qFormat/>
    <w:rsid w:val="00594EAD"/>
    <w:pPr>
      <w:suppressAutoHyphens/>
      <w:spacing w:after="120" w:line="240" w:lineRule="auto"/>
    </w:pPr>
    <w:rPr>
      <w:iCs/>
      <w:color w:val="385623" w:themeColor="accent6" w:themeShade="8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1C041-EC7C-4026-BC70-2F87CA1F2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6</Pages>
  <Words>1517</Words>
  <Characters>9105</Characters>
  <Application>Microsoft Office Word</Application>
  <DocSecurity>0</DocSecurity>
  <Lines>75</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Dziendziela</dc:creator>
  <cp:keywords/>
  <dc:description/>
  <cp:lastModifiedBy>Katarzyna Dziendziela</cp:lastModifiedBy>
  <cp:revision>9</cp:revision>
  <dcterms:created xsi:type="dcterms:W3CDTF">2025-04-01T09:10:00Z</dcterms:created>
  <dcterms:modified xsi:type="dcterms:W3CDTF">2025-04-02T11:56:00Z</dcterms:modified>
</cp:coreProperties>
</file>